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F8" w:rsidRDefault="008B54F8" w:rsidP="008B54F8">
      <w:pPr>
        <w:spacing w:line="360" w:lineRule="auto"/>
        <w:jc w:val="center"/>
        <w:rPr>
          <w:rFonts w:ascii="仿宋" w:eastAsia="仿宋" w:hAnsi="仿宋" w:hint="eastAsia"/>
          <w:b/>
          <w:sz w:val="32"/>
          <w:szCs w:val="32"/>
        </w:rPr>
      </w:pPr>
      <w:r w:rsidRPr="00991B8A">
        <w:rPr>
          <w:rFonts w:ascii="仿宋" w:eastAsia="仿宋" w:hAnsi="仿宋" w:hint="eastAsia"/>
          <w:b/>
          <w:sz w:val="32"/>
          <w:szCs w:val="32"/>
        </w:rPr>
        <w:t>江苏建筑职业技术学院</w:t>
      </w:r>
    </w:p>
    <w:p w:rsidR="008B54F8" w:rsidRDefault="008B54F8" w:rsidP="008B54F8">
      <w:pPr>
        <w:spacing w:line="360" w:lineRule="auto"/>
        <w:jc w:val="center"/>
        <w:rPr>
          <w:rFonts w:ascii="仿宋" w:eastAsia="仿宋" w:hAnsi="仿宋" w:hint="eastAsia"/>
          <w:b/>
          <w:sz w:val="32"/>
          <w:szCs w:val="32"/>
        </w:rPr>
      </w:pPr>
      <w:r w:rsidRPr="00991B8A">
        <w:rPr>
          <w:rFonts w:ascii="仿宋" w:eastAsia="仿宋" w:hAnsi="仿宋" w:hint="eastAsia"/>
          <w:b/>
          <w:sz w:val="32"/>
          <w:szCs w:val="32"/>
        </w:rPr>
        <w:t>201</w:t>
      </w:r>
      <w:r>
        <w:rPr>
          <w:rFonts w:ascii="仿宋" w:eastAsia="仿宋" w:hAnsi="仿宋" w:hint="eastAsia"/>
          <w:b/>
          <w:sz w:val="32"/>
          <w:szCs w:val="32"/>
        </w:rPr>
        <w:t>8</w:t>
      </w:r>
      <w:r w:rsidRPr="00991B8A">
        <w:rPr>
          <w:rFonts w:ascii="仿宋" w:eastAsia="仿宋" w:hAnsi="仿宋" w:hint="eastAsia"/>
          <w:b/>
          <w:sz w:val="32"/>
          <w:szCs w:val="32"/>
        </w:rPr>
        <w:t>年度艺术教育发展报告</w:t>
      </w:r>
    </w:p>
    <w:p w:rsidR="00E14251" w:rsidRPr="008B54F8" w:rsidRDefault="00E14251" w:rsidP="00E14251">
      <w:pPr>
        <w:spacing w:line="360" w:lineRule="auto"/>
        <w:rPr>
          <w:rFonts w:ascii="仿宋" w:eastAsia="仿宋" w:hAnsi="仿宋"/>
          <w:sz w:val="24"/>
        </w:rPr>
      </w:pPr>
    </w:p>
    <w:p w:rsidR="00E14251" w:rsidRPr="008B54F8" w:rsidRDefault="00E14251" w:rsidP="008B54F8">
      <w:pPr>
        <w:pStyle w:val="a3"/>
        <w:shd w:val="clear" w:color="auto" w:fill="FFFFFF"/>
        <w:spacing w:before="0" w:beforeAutospacing="0" w:after="0" w:afterAutospacing="0" w:line="360" w:lineRule="auto"/>
        <w:ind w:firstLine="480"/>
        <w:rPr>
          <w:rFonts w:ascii="仿宋" w:eastAsia="仿宋" w:hAnsi="仿宋" w:cs="Tahoma"/>
        </w:rPr>
      </w:pPr>
      <w:r w:rsidRPr="008B54F8">
        <w:rPr>
          <w:rFonts w:ascii="仿宋" w:eastAsia="仿宋" w:hAnsi="仿宋" w:cs="Tahoma" w:hint="eastAsia"/>
        </w:rPr>
        <w:t>江苏建筑职业技术学院是一所以建筑类专业为特色的高水平职业院校。学校在人才培养过程中认真贯彻落实《学校艺术教育工作规程》、《全国普通高等学校公共艺术课程指导方案》等文件精神，遵循普及与提高相结合、课内与课外相结合、学习与实践相结合的原则，整合教学资源，创造教学条件，规范教学管理，积极有序推进公共艺术课程建设，不断提高公共艺术课程教学质量。</w:t>
      </w:r>
    </w:p>
    <w:p w:rsidR="00E14251" w:rsidRPr="008B54F8" w:rsidRDefault="00E14251" w:rsidP="008B54F8">
      <w:pPr>
        <w:pStyle w:val="a3"/>
        <w:shd w:val="clear" w:color="auto" w:fill="FFFFFF"/>
        <w:spacing w:before="0" w:beforeAutospacing="0" w:after="0" w:afterAutospacing="0" w:line="360" w:lineRule="auto"/>
        <w:ind w:firstLine="480"/>
        <w:rPr>
          <w:rFonts w:ascii="仿宋" w:eastAsia="仿宋" w:hAnsi="仿宋" w:cs="Tahoma"/>
        </w:rPr>
      </w:pPr>
      <w:r w:rsidRPr="008B54F8">
        <w:rPr>
          <w:rStyle w:val="a4"/>
          <w:rFonts w:ascii="仿宋" w:eastAsia="仿宋" w:hAnsi="仿宋" w:cs="Tahoma" w:hint="eastAsia"/>
        </w:rPr>
        <w:t>一、规范管理公共艺术教育课程</w:t>
      </w:r>
    </w:p>
    <w:p w:rsidR="00E14251" w:rsidRPr="008B54F8" w:rsidRDefault="00E14251" w:rsidP="008B54F8">
      <w:pPr>
        <w:pStyle w:val="a3"/>
        <w:shd w:val="clear" w:color="auto" w:fill="FFFFFF"/>
        <w:spacing w:before="0" w:beforeAutospacing="0" w:after="0" w:afterAutospacing="0" w:line="360" w:lineRule="auto"/>
        <w:ind w:firstLine="480"/>
        <w:rPr>
          <w:rFonts w:ascii="仿宋" w:eastAsia="仿宋" w:hAnsi="仿宋" w:cs="Tahoma"/>
        </w:rPr>
      </w:pPr>
      <w:r w:rsidRPr="008B54F8">
        <w:rPr>
          <w:rFonts w:ascii="仿宋" w:eastAsia="仿宋" w:hAnsi="仿宋" w:cs="Tahoma" w:hint="eastAsia"/>
        </w:rPr>
        <w:t>我校在2015</w:t>
      </w:r>
      <w:proofErr w:type="gramStart"/>
      <w:r w:rsidRPr="008B54F8">
        <w:rPr>
          <w:rFonts w:ascii="仿宋" w:eastAsia="仿宋" w:hAnsi="仿宋" w:cs="Tahoma" w:hint="eastAsia"/>
        </w:rPr>
        <w:t>版人才</w:t>
      </w:r>
      <w:proofErr w:type="gramEnd"/>
      <w:r w:rsidRPr="008B54F8">
        <w:rPr>
          <w:rFonts w:ascii="仿宋" w:eastAsia="仿宋" w:hAnsi="仿宋" w:cs="Tahoma" w:hint="eastAsia"/>
        </w:rPr>
        <w:t>培养方案中将八门公共艺术课程列入培养方案，划归在通</w:t>
      </w:r>
      <w:proofErr w:type="gramStart"/>
      <w:r w:rsidRPr="008B54F8">
        <w:rPr>
          <w:rFonts w:ascii="仿宋" w:eastAsia="仿宋" w:hAnsi="仿宋" w:cs="Tahoma" w:hint="eastAsia"/>
        </w:rPr>
        <w:t>识通修</w:t>
      </w:r>
      <w:proofErr w:type="gramEnd"/>
      <w:r w:rsidRPr="008B54F8">
        <w:rPr>
          <w:rFonts w:ascii="仿宋" w:eastAsia="仿宋" w:hAnsi="仿宋" w:cs="Tahoma" w:hint="eastAsia"/>
        </w:rPr>
        <w:t>课程模块中，作为艺术类选修课运行。要求每个学生三年时间必须修满2个学分方能毕业。</w:t>
      </w:r>
    </w:p>
    <w:p w:rsidR="00E14251" w:rsidRPr="008B54F8" w:rsidRDefault="00E14251" w:rsidP="008B54F8">
      <w:pPr>
        <w:pStyle w:val="a3"/>
        <w:shd w:val="clear" w:color="auto" w:fill="FFFFFF"/>
        <w:spacing w:before="0" w:beforeAutospacing="0" w:after="0" w:afterAutospacing="0" w:line="360" w:lineRule="auto"/>
        <w:ind w:firstLine="480"/>
        <w:rPr>
          <w:rFonts w:ascii="仿宋" w:eastAsia="仿宋" w:hAnsi="仿宋" w:cs="Tahoma"/>
        </w:rPr>
      </w:pPr>
      <w:r w:rsidRPr="008B54F8">
        <w:rPr>
          <w:rFonts w:ascii="仿宋" w:eastAsia="仿宋" w:hAnsi="仿宋" w:cs="Tahoma" w:hint="eastAsia"/>
        </w:rPr>
        <w:t>本年度，艺术类选修课</w:t>
      </w:r>
      <w:proofErr w:type="gramStart"/>
      <w:r w:rsidRPr="008B54F8">
        <w:rPr>
          <w:rFonts w:ascii="仿宋" w:eastAsia="仿宋" w:hAnsi="仿宋" w:cs="Tahoma" w:hint="eastAsia"/>
        </w:rPr>
        <w:t>有线上</w:t>
      </w:r>
      <w:proofErr w:type="gramEnd"/>
      <w:r w:rsidRPr="008B54F8">
        <w:rPr>
          <w:rFonts w:ascii="仿宋" w:eastAsia="仿宋" w:hAnsi="仿宋" w:cs="Tahoma" w:hint="eastAsia"/>
        </w:rPr>
        <w:t>和线下两种开课方式，选择线下公选课的同学</w:t>
      </w:r>
      <w:proofErr w:type="gramStart"/>
      <w:r w:rsidRPr="008B54F8">
        <w:rPr>
          <w:rFonts w:ascii="仿宋" w:eastAsia="仿宋" w:hAnsi="仿宋" w:cs="Tahoma" w:hint="eastAsia"/>
        </w:rPr>
        <w:t>课按照</w:t>
      </w:r>
      <w:proofErr w:type="gramEnd"/>
      <w:r w:rsidRPr="008B54F8">
        <w:rPr>
          <w:rFonts w:ascii="仿宋" w:eastAsia="仿宋" w:hAnsi="仿宋" w:cs="Tahoma" w:hint="eastAsia"/>
        </w:rPr>
        <w:t>个人课表的上课时间地点安排进行课堂学习；线上课程为</w:t>
      </w:r>
      <w:proofErr w:type="gramStart"/>
      <w:r w:rsidRPr="008B54F8">
        <w:rPr>
          <w:rFonts w:ascii="仿宋" w:eastAsia="仿宋" w:hAnsi="仿宋" w:cs="Tahoma" w:hint="eastAsia"/>
        </w:rPr>
        <w:t>尔雅网课平台</w:t>
      </w:r>
      <w:proofErr w:type="gramEnd"/>
      <w:r w:rsidRPr="008B54F8">
        <w:rPr>
          <w:rFonts w:ascii="仿宋" w:eastAsia="仿宋" w:hAnsi="仿宋" w:cs="Tahoma" w:hint="eastAsia"/>
        </w:rPr>
        <w:t>，选</w:t>
      </w:r>
      <w:proofErr w:type="gramStart"/>
      <w:r w:rsidRPr="008B54F8">
        <w:rPr>
          <w:rFonts w:ascii="仿宋" w:eastAsia="仿宋" w:hAnsi="仿宋" w:cs="Tahoma" w:hint="eastAsia"/>
        </w:rPr>
        <w:t>尔雅网课教师</w:t>
      </w:r>
      <w:proofErr w:type="gramEnd"/>
      <w:r w:rsidRPr="008B54F8">
        <w:rPr>
          <w:rFonts w:ascii="仿宋" w:eastAsia="仿宋" w:hAnsi="仿宋" w:cs="Tahoma" w:hint="eastAsia"/>
        </w:rPr>
        <w:t>的同学，到学校主页的服务大厅的学生服务板块里面点击“</w:t>
      </w:r>
      <w:hyperlink r:id="rId7" w:tgtFrame="_blank" w:tooltip="泛雅网络教学平台" w:history="1">
        <w:r w:rsidRPr="008B54F8">
          <w:rPr>
            <w:rStyle w:val="a5"/>
            <w:rFonts w:ascii="仿宋" w:eastAsia="仿宋" w:hAnsi="仿宋" w:cs="Tahoma" w:hint="eastAsia"/>
            <w:color w:val="auto"/>
            <w:u w:val="none"/>
          </w:rPr>
          <w:t>泛雅网络教学平</w:t>
        </w:r>
      </w:hyperlink>
      <w:r w:rsidRPr="008B54F8">
        <w:rPr>
          <w:rFonts w:ascii="仿宋" w:eastAsia="仿宋" w:hAnsi="仿宋" w:cs="Tahoma" w:hint="eastAsia"/>
        </w:rPr>
        <w:t>台”登陆后进行学习。2018年，学校共开设公共艺术类课程61门次，其中包括7门艺术类选修课程和19门公共艺术任意性选修课程。因承担《戏曲鉴赏》课程老师出国访学，故本年度没有开设此课程）。线上和线下的教学模式，确保公共艺术课程建设的规范化、系统化，提高了公共艺术课程的教学规范。</w:t>
      </w:r>
    </w:p>
    <w:p w:rsidR="00E14251" w:rsidRPr="008B54F8" w:rsidRDefault="00E14251" w:rsidP="008B54F8">
      <w:pPr>
        <w:pStyle w:val="a3"/>
        <w:shd w:val="clear" w:color="auto" w:fill="FFFFFF"/>
        <w:spacing w:before="0" w:beforeAutospacing="0" w:after="0" w:afterAutospacing="0" w:line="360" w:lineRule="auto"/>
        <w:ind w:firstLine="480"/>
        <w:rPr>
          <w:rFonts w:ascii="仿宋" w:eastAsia="仿宋" w:hAnsi="仿宋" w:cs="Tahoma"/>
        </w:rPr>
      </w:pPr>
      <w:r w:rsidRPr="008B54F8">
        <w:rPr>
          <w:rFonts w:ascii="仿宋" w:eastAsia="仿宋" w:hAnsi="仿宋" w:cs="Tahoma" w:hint="eastAsia"/>
        </w:rPr>
        <w:t>在教学基本文件方面，学校要求分三个阶段进行制定、收集和整理，开课前做好教学大纲、授课计划的制定工作；课程开设中，注重教案、学生作业的收集整理；课程结束后，强调作业、学生成绩、教学总结的汇总整理。因此，公共艺术课程形成了系统、完备的教学档案资料，由公共艺术教研室审核保管，并由公共艺术教研室负责组织教师对教学大纲、教学计划进行适时修订，保证了公共艺术课程良好的教学效果。</w:t>
      </w:r>
    </w:p>
    <w:p w:rsidR="00E14251" w:rsidRPr="008B54F8" w:rsidRDefault="00E14251" w:rsidP="008B54F8">
      <w:pPr>
        <w:pStyle w:val="a3"/>
        <w:shd w:val="clear" w:color="auto" w:fill="FFFFFF"/>
        <w:spacing w:before="0" w:beforeAutospacing="0" w:after="0" w:afterAutospacing="0" w:line="360" w:lineRule="auto"/>
        <w:ind w:firstLine="480"/>
        <w:rPr>
          <w:rFonts w:ascii="仿宋" w:eastAsia="仿宋" w:hAnsi="仿宋" w:cs="Tahoma"/>
        </w:rPr>
      </w:pPr>
      <w:r w:rsidRPr="008B54F8">
        <w:rPr>
          <w:rStyle w:val="a4"/>
          <w:rFonts w:ascii="仿宋" w:eastAsia="仿宋" w:hAnsi="仿宋" w:cs="Tahoma" w:hint="eastAsia"/>
        </w:rPr>
        <w:t>二、注重强化公共艺术教育教学监管</w:t>
      </w:r>
    </w:p>
    <w:p w:rsidR="00E14251" w:rsidRPr="008B54F8" w:rsidRDefault="00E14251" w:rsidP="008B54F8">
      <w:pPr>
        <w:pStyle w:val="a3"/>
        <w:shd w:val="clear" w:color="auto" w:fill="FFFFFF"/>
        <w:spacing w:before="0" w:beforeAutospacing="0" w:after="0" w:afterAutospacing="0" w:line="360" w:lineRule="auto"/>
        <w:ind w:firstLine="465"/>
        <w:rPr>
          <w:rFonts w:ascii="仿宋" w:eastAsia="仿宋" w:hAnsi="仿宋" w:cs="Tahoma"/>
        </w:rPr>
      </w:pPr>
      <w:r w:rsidRPr="008B54F8">
        <w:rPr>
          <w:rFonts w:ascii="仿宋" w:eastAsia="仿宋" w:hAnsi="仿宋" w:cs="Tahoma" w:hint="eastAsia"/>
        </w:rPr>
        <w:t>1、制定《公共选修课督学办法》。为做好公共选修课的教学质量监控与指导，提高教学质量，规范教学活动，根据学校有关要求，按照《江苏建筑职业技术学院教学督学工作实施办法》等有关文件精神，制定了《公共选修课督学办法》。</w:t>
      </w:r>
      <w:proofErr w:type="gramStart"/>
      <w:r w:rsidRPr="008B54F8">
        <w:rPr>
          <w:rFonts w:ascii="仿宋" w:eastAsia="仿宋" w:hAnsi="仿宋" w:cs="Tahoma" w:hint="eastAsia"/>
        </w:rPr>
        <w:lastRenderedPageBreak/>
        <w:t>督学组</w:t>
      </w:r>
      <w:proofErr w:type="gramEnd"/>
      <w:r w:rsidRPr="008B54F8">
        <w:rPr>
          <w:rFonts w:ascii="仿宋" w:eastAsia="仿宋" w:hAnsi="仿宋" w:cs="Tahoma" w:hint="eastAsia"/>
        </w:rPr>
        <w:t>主要工作职责包括：听课、检查教学文件、收集学生学习反馈；对教师课堂教学进行综合评价。</w:t>
      </w:r>
    </w:p>
    <w:p w:rsidR="00E14251" w:rsidRPr="008B54F8" w:rsidRDefault="00E14251" w:rsidP="008B54F8">
      <w:pPr>
        <w:pStyle w:val="a3"/>
        <w:shd w:val="clear" w:color="auto" w:fill="FFFFFF"/>
        <w:spacing w:before="0" w:beforeAutospacing="0" w:after="0" w:afterAutospacing="0" w:line="360" w:lineRule="auto"/>
        <w:ind w:firstLine="480"/>
        <w:rPr>
          <w:rFonts w:ascii="仿宋" w:eastAsia="仿宋" w:hAnsi="仿宋" w:cs="Tahoma"/>
        </w:rPr>
      </w:pPr>
      <w:r w:rsidRPr="008B54F8">
        <w:rPr>
          <w:rFonts w:ascii="仿宋" w:eastAsia="仿宋" w:hAnsi="仿宋" w:cs="Tahoma"/>
        </w:rPr>
        <w:t>2</w:t>
      </w:r>
      <w:r w:rsidRPr="008B54F8">
        <w:rPr>
          <w:rFonts w:ascii="仿宋" w:eastAsia="仿宋" w:hAnsi="仿宋" w:cs="Tahoma" w:hint="eastAsia"/>
        </w:rPr>
        <w:t>、制定《公共选修课教师教学质量量化考核办法》。为了公正、合理地评价教师的教学情况，促进教师提高教学质量，按照《江苏建筑职业技术学院教学督学工作实施办法》等有关文件精神，结合本单位的实际情况，制定《公共选修课教师教学质量量化考核办法》。考核内容由</w:t>
      </w:r>
      <w:proofErr w:type="gramStart"/>
      <w:r w:rsidRPr="008B54F8">
        <w:rPr>
          <w:rFonts w:ascii="仿宋" w:eastAsia="仿宋" w:hAnsi="仿宋" w:cs="Tahoma" w:hint="eastAsia"/>
        </w:rPr>
        <w:t>督学组评价</w:t>
      </w:r>
      <w:proofErr w:type="gramEnd"/>
      <w:r w:rsidRPr="008B54F8">
        <w:rPr>
          <w:rFonts w:ascii="仿宋" w:eastAsia="仿宋" w:hAnsi="仿宋" w:cs="Tahoma" w:hint="eastAsia"/>
        </w:rPr>
        <w:t>、学生测评和教学材料准备情况三个部分组成，分类排序。</w:t>
      </w:r>
    </w:p>
    <w:p w:rsidR="00E14251" w:rsidRPr="008B54F8" w:rsidRDefault="00E14251" w:rsidP="008B54F8">
      <w:pPr>
        <w:pStyle w:val="a3"/>
        <w:shd w:val="clear" w:color="auto" w:fill="FFFFFF"/>
        <w:spacing w:before="0" w:beforeAutospacing="0" w:after="0" w:afterAutospacing="0" w:line="360" w:lineRule="auto"/>
        <w:ind w:firstLine="480"/>
        <w:rPr>
          <w:rFonts w:ascii="仿宋" w:eastAsia="仿宋" w:hAnsi="仿宋" w:cs="Tahoma"/>
        </w:rPr>
      </w:pPr>
      <w:r w:rsidRPr="008B54F8">
        <w:rPr>
          <w:rFonts w:ascii="仿宋" w:eastAsia="仿宋" w:hAnsi="仿宋" w:cs="Tahoma"/>
        </w:rPr>
        <w:t>3</w:t>
      </w:r>
      <w:r w:rsidRPr="008B54F8">
        <w:rPr>
          <w:rFonts w:ascii="仿宋" w:eastAsia="仿宋" w:hAnsi="仿宋" w:cs="Tahoma" w:hint="eastAsia"/>
        </w:rPr>
        <w:t>、制定了《公选课教师听课计划》，</w:t>
      </w:r>
      <w:r w:rsidRPr="008B54F8">
        <w:rPr>
          <w:rFonts w:ascii="仿宋" w:eastAsia="仿宋" w:hAnsi="仿宋" w:cs="Tahoma"/>
        </w:rPr>
        <w:t>2018</w:t>
      </w:r>
      <w:r w:rsidRPr="008B54F8">
        <w:rPr>
          <w:rFonts w:ascii="仿宋" w:eastAsia="仿宋" w:hAnsi="仿宋" w:cs="Tahoma" w:hint="eastAsia"/>
        </w:rPr>
        <w:t>年</w:t>
      </w:r>
      <w:proofErr w:type="gramStart"/>
      <w:r w:rsidRPr="008B54F8">
        <w:rPr>
          <w:rFonts w:ascii="仿宋" w:eastAsia="仿宋" w:hAnsi="仿宋" w:cs="Tahoma" w:hint="eastAsia"/>
        </w:rPr>
        <w:t>督学组</w:t>
      </w:r>
      <w:proofErr w:type="gramEnd"/>
      <w:r w:rsidRPr="008B54F8">
        <w:rPr>
          <w:rFonts w:ascii="仿宋" w:eastAsia="仿宋" w:hAnsi="仿宋" w:cs="Tahoma" w:hint="eastAsia"/>
        </w:rPr>
        <w:t>成员对线下开设公选课的</w:t>
      </w:r>
      <w:r w:rsidRPr="008B54F8">
        <w:rPr>
          <w:rFonts w:ascii="仿宋" w:eastAsia="仿宋" w:hAnsi="仿宋" w:cs="Tahoma"/>
        </w:rPr>
        <w:t>29</w:t>
      </w:r>
      <w:r w:rsidRPr="008B54F8">
        <w:rPr>
          <w:rFonts w:ascii="仿宋" w:eastAsia="仿宋" w:hAnsi="仿宋" w:cs="Tahoma" w:hint="eastAsia"/>
        </w:rPr>
        <w:t>名教师进行了听课，及时掌握教学动态，确保了对教学工作的全方位、全过程监管。</w:t>
      </w:r>
    </w:p>
    <w:p w:rsidR="00E14251" w:rsidRPr="008B54F8" w:rsidRDefault="00E14251" w:rsidP="008B54F8">
      <w:pPr>
        <w:pStyle w:val="a3"/>
        <w:shd w:val="clear" w:color="auto" w:fill="FFFFFF"/>
        <w:spacing w:before="0" w:beforeAutospacing="0" w:after="0" w:afterAutospacing="0" w:line="360" w:lineRule="auto"/>
        <w:ind w:firstLine="465"/>
        <w:rPr>
          <w:rFonts w:ascii="仿宋" w:eastAsia="仿宋" w:hAnsi="仿宋" w:cs="Tahoma"/>
        </w:rPr>
      </w:pPr>
      <w:r w:rsidRPr="008B54F8">
        <w:rPr>
          <w:rFonts w:ascii="仿宋" w:eastAsia="仿宋" w:hAnsi="仿宋" w:cs="Tahoma" w:hint="eastAsia"/>
        </w:rPr>
        <w:t>4、尝试建立新的教研活动机制。公共选修课教师教职教师比较多，为方便沟通，公共课教师建立了工作QQ群，做到了开学有要求，期末有总结。通过QQ群传达制定新的教学规范，做到沟通交流、学习提高，及时解决存在的问题和矛盾。</w:t>
      </w:r>
    </w:p>
    <w:p w:rsidR="00E14251" w:rsidRPr="008B54F8" w:rsidRDefault="00E14251" w:rsidP="008B54F8">
      <w:pPr>
        <w:pStyle w:val="a3"/>
        <w:shd w:val="clear" w:color="auto" w:fill="FFFFFF"/>
        <w:spacing w:before="0" w:beforeAutospacing="0" w:after="0" w:afterAutospacing="0" w:line="360" w:lineRule="auto"/>
        <w:ind w:firstLine="480"/>
        <w:rPr>
          <w:rFonts w:ascii="仿宋" w:eastAsia="仿宋" w:hAnsi="仿宋" w:cs="Tahoma"/>
        </w:rPr>
      </w:pPr>
      <w:r w:rsidRPr="008B54F8">
        <w:rPr>
          <w:rStyle w:val="a4"/>
          <w:rFonts w:ascii="仿宋" w:eastAsia="仿宋" w:hAnsi="仿宋" w:cs="Tahoma" w:hint="eastAsia"/>
        </w:rPr>
        <w:t>三、课堂与网络相结合，全面提高公共艺术教学效果</w:t>
      </w:r>
    </w:p>
    <w:p w:rsidR="00E14251" w:rsidRPr="008B54F8" w:rsidRDefault="00E14251" w:rsidP="008B54F8">
      <w:pPr>
        <w:pStyle w:val="a3"/>
        <w:shd w:val="clear" w:color="auto" w:fill="FFFFFF"/>
        <w:spacing w:before="0" w:beforeAutospacing="0" w:after="0" w:afterAutospacing="0" w:line="360" w:lineRule="auto"/>
        <w:ind w:firstLine="480"/>
        <w:rPr>
          <w:rFonts w:ascii="仿宋" w:eastAsia="仿宋" w:hAnsi="仿宋" w:cs="Tahoma"/>
        </w:rPr>
      </w:pPr>
      <w:r w:rsidRPr="008B54F8">
        <w:rPr>
          <w:rFonts w:ascii="仿宋" w:eastAsia="仿宋" w:hAnsi="仿宋" w:cs="Tahoma" w:hint="eastAsia"/>
        </w:rPr>
        <w:t>随着信息技术的不断发展，学生获取知识的方法也发生了改变。学校设立专项课程经费，鼓励教师自主建设公共艺术在线课程，并与尔雅教学机构合作，引进《影视鉴赏》、《美术鉴赏》、《音乐鉴赏》、《艺术导论》、《书法鉴赏》和《舞蹈鉴赏》等多门公共艺术网络课程。通过教务教学网、艺术教育中心网站等网络媒体，实时发布艺术教育信息，实现网络选课、网上学习、网上评价，改变了原来单一的教育教学手段，丰富了教学资源，拓宽了艺术教育途径，提高了公共艺术教育教学效果。</w:t>
      </w:r>
    </w:p>
    <w:p w:rsidR="00E14251" w:rsidRPr="008B54F8" w:rsidRDefault="00E14251" w:rsidP="008B54F8">
      <w:pPr>
        <w:pStyle w:val="a3"/>
        <w:shd w:val="clear" w:color="auto" w:fill="FFFFFF"/>
        <w:spacing w:before="0" w:beforeAutospacing="0" w:after="0" w:afterAutospacing="0" w:line="360" w:lineRule="auto"/>
        <w:ind w:firstLine="480"/>
        <w:rPr>
          <w:rStyle w:val="a4"/>
          <w:rFonts w:ascii="仿宋" w:eastAsia="仿宋" w:hAnsi="仿宋"/>
        </w:rPr>
      </w:pPr>
      <w:r w:rsidRPr="008B54F8">
        <w:rPr>
          <w:rStyle w:val="a4"/>
          <w:rFonts w:ascii="仿宋" w:eastAsia="仿宋" w:hAnsi="仿宋" w:cs="Tahoma" w:hint="eastAsia"/>
        </w:rPr>
        <w:t>四、加强师资队伍建设</w:t>
      </w:r>
    </w:p>
    <w:p w:rsidR="00E14251" w:rsidRPr="008B54F8" w:rsidRDefault="00E14251" w:rsidP="008B54F8">
      <w:pPr>
        <w:pStyle w:val="a3"/>
        <w:shd w:val="clear" w:color="auto" w:fill="FFFFFF"/>
        <w:spacing w:before="0" w:beforeAutospacing="0" w:after="0" w:afterAutospacing="0" w:line="360" w:lineRule="auto"/>
        <w:ind w:firstLine="480"/>
        <w:rPr>
          <w:rFonts w:ascii="仿宋" w:eastAsia="仿宋" w:hAnsi="仿宋" w:cs="Tahoma"/>
        </w:rPr>
      </w:pPr>
      <w:r w:rsidRPr="008B54F8">
        <w:rPr>
          <w:rFonts w:ascii="仿宋" w:eastAsia="仿宋" w:hAnsi="仿宋" w:cs="Tahoma" w:hint="eastAsia"/>
        </w:rPr>
        <w:t>在人员配备上，学校以专职为主、专兼结合为原则。我校长期开设公共选修课的教师总人数达50多人，长期担任公共艺术课程教学的专兼职教师30人， 其中专职教师5人，兼职教师25人，教授1人，副教授5人，讲师及以下25人，有硕士学历教师24人，占教师总数的80%。另外，我们还聘请校外的专家学者给学生开设特色选修课程和艺术教育系列讲座，逐步建成了一支数量充足、质量保障、结构合理的公共艺术教师队伍，保证了公共艺术课程的良性运转。</w:t>
      </w:r>
    </w:p>
    <w:p w:rsidR="00E14251" w:rsidRPr="008B54F8" w:rsidRDefault="00E14251" w:rsidP="008B54F8">
      <w:pPr>
        <w:pStyle w:val="a3"/>
        <w:shd w:val="clear" w:color="auto" w:fill="FFFFFF"/>
        <w:spacing w:before="0" w:beforeAutospacing="0" w:after="0" w:afterAutospacing="0" w:line="360" w:lineRule="auto"/>
        <w:ind w:firstLine="480"/>
        <w:rPr>
          <w:rFonts w:ascii="仿宋" w:eastAsia="仿宋" w:hAnsi="仿宋" w:cs="Tahoma"/>
        </w:rPr>
      </w:pPr>
      <w:r w:rsidRPr="008B54F8">
        <w:rPr>
          <w:rStyle w:val="a4"/>
          <w:rFonts w:ascii="仿宋" w:eastAsia="仿宋" w:hAnsi="仿宋" w:cs="Tahoma" w:hint="eastAsia"/>
        </w:rPr>
        <w:lastRenderedPageBreak/>
        <w:t>五、注重研究，加强艺术课程建设</w:t>
      </w:r>
    </w:p>
    <w:p w:rsidR="00E14251" w:rsidRPr="008B54F8" w:rsidRDefault="00E14251" w:rsidP="008B54F8">
      <w:pPr>
        <w:pStyle w:val="a3"/>
        <w:shd w:val="clear" w:color="auto" w:fill="FFFFFF"/>
        <w:spacing w:before="0" w:beforeAutospacing="0" w:after="0" w:afterAutospacing="0" w:line="360" w:lineRule="auto"/>
        <w:ind w:firstLine="555"/>
        <w:rPr>
          <w:rFonts w:ascii="仿宋" w:eastAsia="仿宋" w:hAnsi="仿宋" w:cs="Tahoma"/>
        </w:rPr>
      </w:pPr>
      <w:r w:rsidRPr="008B54F8">
        <w:rPr>
          <w:rFonts w:ascii="仿宋" w:eastAsia="仿宋" w:hAnsi="仿宋" w:cs="Tahoma" w:hint="eastAsia"/>
        </w:rPr>
        <w:t>1、不断加强教学研究与教学改革。2016年组织公共艺术课教师编写了《公共艺术通识读本》、由南京大学出版社出版。经过两年来在教学中的使用效果，2018年对本教材进行了修订并继续投入使用。</w:t>
      </w:r>
    </w:p>
    <w:p w:rsidR="00E14251" w:rsidRPr="008B54F8" w:rsidRDefault="00E14251" w:rsidP="008B54F8">
      <w:pPr>
        <w:pStyle w:val="a3"/>
        <w:shd w:val="clear" w:color="auto" w:fill="FFFFFF"/>
        <w:spacing w:before="0" w:beforeAutospacing="0" w:after="0" w:afterAutospacing="0" w:line="360" w:lineRule="auto"/>
        <w:ind w:firstLine="555"/>
        <w:rPr>
          <w:rFonts w:ascii="仿宋" w:eastAsia="仿宋" w:hAnsi="仿宋" w:cs="Tahoma"/>
        </w:rPr>
      </w:pPr>
      <w:r w:rsidRPr="008B54F8">
        <w:rPr>
          <w:rFonts w:ascii="仿宋" w:eastAsia="仿宋" w:hAnsi="仿宋" w:cs="Tahoma" w:hint="eastAsia"/>
        </w:rPr>
        <w:t>2、积极参加各种评比赛事评比。2018年5月份举办我校公共艺术课</w:t>
      </w:r>
      <w:proofErr w:type="gramStart"/>
      <w:r w:rsidRPr="008B54F8">
        <w:rPr>
          <w:rFonts w:ascii="仿宋" w:eastAsia="仿宋" w:hAnsi="仿宋" w:cs="Tahoma" w:hint="eastAsia"/>
        </w:rPr>
        <w:t>教师微课比赛</w:t>
      </w:r>
      <w:proofErr w:type="gramEnd"/>
      <w:r w:rsidRPr="008B54F8">
        <w:rPr>
          <w:rFonts w:ascii="仿宋" w:eastAsia="仿宋" w:hAnsi="仿宋" w:cs="Tahoma" w:hint="eastAsia"/>
        </w:rPr>
        <w:t>，选拔优秀作品参加省赛，最终推荐胡晓爽老师参加江苏省第二届高校教师公共艺术</w:t>
      </w:r>
      <w:proofErr w:type="gramStart"/>
      <w:r w:rsidRPr="008B54F8">
        <w:rPr>
          <w:rFonts w:ascii="仿宋" w:eastAsia="仿宋" w:hAnsi="仿宋" w:cs="Tahoma" w:hint="eastAsia"/>
        </w:rPr>
        <w:t>课程微课大赛</w:t>
      </w:r>
      <w:proofErr w:type="gramEnd"/>
      <w:r w:rsidRPr="008B54F8">
        <w:rPr>
          <w:rFonts w:ascii="仿宋" w:eastAsia="仿宋" w:hAnsi="仿宋" w:cs="Tahoma" w:hint="eastAsia"/>
        </w:rPr>
        <w:t>。</w:t>
      </w:r>
    </w:p>
    <w:p w:rsidR="00E14251" w:rsidRDefault="00E14251" w:rsidP="008B54F8">
      <w:pPr>
        <w:pStyle w:val="a3"/>
        <w:shd w:val="clear" w:color="auto" w:fill="FFFFFF"/>
        <w:spacing w:before="0" w:beforeAutospacing="0" w:after="0" w:afterAutospacing="0" w:line="360" w:lineRule="auto"/>
        <w:ind w:firstLine="480"/>
        <w:rPr>
          <w:rFonts w:ascii="仿宋" w:eastAsia="仿宋" w:hAnsi="仿宋" w:cs="Tahoma" w:hint="eastAsia"/>
        </w:rPr>
      </w:pPr>
      <w:r w:rsidRPr="008B54F8">
        <w:rPr>
          <w:rFonts w:ascii="仿宋" w:eastAsia="仿宋" w:hAnsi="仿宋" w:cs="Tahoma" w:hint="eastAsia"/>
        </w:rPr>
        <w:t>3、传承中华优秀传统文化。为大力宣传中国传统文化，让学生更好地了解徐州地方文化，丰富学生的文化艺术修养，学校聘请汉文化和非遗文化的本土艺术大师和专家学者，开设了厚生讲堂、牵手非物质文化系列讲座和课程，使学生对区域文化有一个全面直观的了解学习。本年度开设的课程有：《牵手非物质文化遗产》、《弟子规解析》、《中国好诗词鉴赏》、《国宝档案》、《中国古建筑》等课程。</w:t>
      </w:r>
    </w:p>
    <w:p w:rsidR="008B54F8" w:rsidRDefault="008B54F8" w:rsidP="008B54F8">
      <w:pPr>
        <w:pStyle w:val="a3"/>
        <w:shd w:val="clear" w:color="auto" w:fill="FFFFFF"/>
        <w:spacing w:before="0" w:beforeAutospacing="0" w:after="0" w:afterAutospacing="0" w:line="360" w:lineRule="auto"/>
        <w:ind w:firstLine="480"/>
        <w:rPr>
          <w:rStyle w:val="a4"/>
          <w:rFonts w:hint="eastAsia"/>
        </w:rPr>
      </w:pPr>
      <w:r w:rsidRPr="008B54F8">
        <w:rPr>
          <w:rStyle w:val="a4"/>
          <w:rFonts w:hint="eastAsia"/>
        </w:rPr>
        <w:t>六、组织丰富艺术实践活动</w:t>
      </w:r>
    </w:p>
    <w:p w:rsidR="008B54F8" w:rsidRP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rPr>
        <w:t>2018年度共投入21.2万，用于艺术教育。</w:t>
      </w:r>
      <w:r>
        <w:rPr>
          <w:rFonts w:ascii="仿宋" w:eastAsia="仿宋" w:hAnsi="仿宋" w:cs="Tahoma" w:hint="eastAsia"/>
        </w:rPr>
        <w:t>组织大型教学实践活动20余项，具体如下：</w:t>
      </w:r>
      <w:bookmarkStart w:id="0" w:name="_GoBack"/>
      <w:bookmarkEnd w:id="0"/>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1月，指导学生参加“翰墨新时代”全国职业院校学生书画作品展，作品《跟党走进新时代》荣获一等奖。</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1月，指导学生项目《互联网+牵手非物质文化遗产》荣获江苏省青年创意项目大赛金奖。</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1月，学生舞龙舞狮俱乐部荣获江苏省“百优社团”。</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1月，“朗读者”学生社团被评为江苏省优秀团队。</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1月2日，校内举办“初心 筑梦”新年咏诵会。</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1月5日，承办徐州市第六届校园十佳歌手总决赛。我校</w:t>
      </w:r>
      <w:proofErr w:type="gramStart"/>
      <w:r w:rsidRPr="008B54F8">
        <w:rPr>
          <w:rFonts w:ascii="仿宋" w:eastAsia="仿宋" w:hAnsi="仿宋" w:cs="Tahoma" w:hint="eastAsia"/>
        </w:rPr>
        <w:t>一</w:t>
      </w:r>
      <w:proofErr w:type="gramEnd"/>
      <w:r w:rsidRPr="008B54F8">
        <w:rPr>
          <w:rFonts w:ascii="仿宋" w:eastAsia="仿宋" w:hAnsi="仿宋" w:cs="Tahoma" w:hint="eastAsia"/>
        </w:rPr>
        <w:t>学生获“十佳歌手”称号。</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1月29日，协助举办迎新春茶话会，编排表演文艺节目。</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2月3日，组织中华传统文化交流展示活动，向留学生展示并教授剪纸等传统艺术。</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lastRenderedPageBreak/>
        <w:t>4月，指导的学生作品《T-reader盲人阅读器》获全国第五届大学生艺术展演艺术</w:t>
      </w:r>
      <w:proofErr w:type="gramStart"/>
      <w:r w:rsidRPr="008B54F8">
        <w:rPr>
          <w:rFonts w:ascii="仿宋" w:eastAsia="仿宋" w:hAnsi="仿宋" w:cs="Tahoma" w:hint="eastAsia"/>
        </w:rPr>
        <w:t>设计国</w:t>
      </w:r>
      <w:proofErr w:type="gramEnd"/>
      <w:r w:rsidRPr="008B54F8">
        <w:rPr>
          <w:rFonts w:ascii="仿宋" w:eastAsia="仿宋" w:hAnsi="仿宋" w:cs="Tahoma" w:hint="eastAsia"/>
        </w:rPr>
        <w:t>赛一等奖。</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4月12日，承办第六届驻徐高校大学生传承普及徐州历史文化活动月开幕式及首场报告会。</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4月30日，舞龙舞狮学生</w:t>
      </w:r>
      <w:proofErr w:type="gramStart"/>
      <w:r w:rsidRPr="008B54F8">
        <w:rPr>
          <w:rFonts w:ascii="仿宋" w:eastAsia="仿宋" w:hAnsi="仿宋" w:cs="Tahoma" w:hint="eastAsia"/>
        </w:rPr>
        <w:t>社团获</w:t>
      </w:r>
      <w:proofErr w:type="gramEnd"/>
      <w:r w:rsidRPr="008B54F8">
        <w:rPr>
          <w:rFonts w:ascii="仿宋" w:eastAsia="仿宋" w:hAnsi="仿宋" w:cs="Tahoma" w:hint="eastAsia"/>
        </w:rPr>
        <w:t>江苏省第九届大学生龙狮精英赛舞龙全能金奖、北狮全能银奖。</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5月，举办校园文化讲解员大赛。</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5月8日，举办团支部风采展示大赛。</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5月19日，组织艺术团赴部队开展慰问演出。</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5月22</w:t>
      </w:r>
      <w:r>
        <w:rPr>
          <w:rFonts w:ascii="仿宋" w:eastAsia="仿宋" w:hAnsi="仿宋" w:cs="Tahoma" w:hint="eastAsia"/>
        </w:rPr>
        <w:t>日，指导留学生参加江苏省“同乐江苏”外国人演讲比赛获二等奖</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5月30日，艺术团受邀参加江苏省第四届学生资助成效文艺汇演，原创歌舞节目《再唱山歌给党听》受到省厅领导的充分肯定和观众的一致好评，荣获“表演金奖”，学校获“最佳组织奖”。</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6月22日，我校承办徐州市国际禁毒</w:t>
      </w:r>
      <w:proofErr w:type="gramStart"/>
      <w:r w:rsidRPr="008B54F8">
        <w:rPr>
          <w:rFonts w:ascii="仿宋" w:eastAsia="仿宋" w:hAnsi="仿宋" w:cs="Tahoma" w:hint="eastAsia"/>
        </w:rPr>
        <w:t>日集中</w:t>
      </w:r>
      <w:proofErr w:type="gramEnd"/>
      <w:r w:rsidRPr="008B54F8">
        <w:rPr>
          <w:rFonts w:ascii="仿宋" w:eastAsia="仿宋" w:hAnsi="仿宋" w:cs="Tahoma" w:hint="eastAsia"/>
        </w:rPr>
        <w:t>宣教活动，编排表演龙狮舞、啦</w:t>
      </w:r>
      <w:proofErr w:type="gramStart"/>
      <w:r w:rsidRPr="008B54F8">
        <w:rPr>
          <w:rFonts w:ascii="仿宋" w:eastAsia="仿宋" w:hAnsi="仿宋" w:cs="Tahoma" w:hint="eastAsia"/>
        </w:rPr>
        <w:t>啦</w:t>
      </w:r>
      <w:proofErr w:type="gramEnd"/>
      <w:r w:rsidRPr="008B54F8">
        <w:rPr>
          <w:rFonts w:ascii="仿宋" w:eastAsia="仿宋" w:hAnsi="仿宋" w:cs="Tahoma" w:hint="eastAsia"/>
        </w:rPr>
        <w:t>操、歌曲《生命》、《歌唱祖国》展现青春学字风采。</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6月23日，承办第四届江苏省“互联网+”大学生创新创业大赛“青年红色筑梦之旅”徐州对接活动，组织“青年说”演讲比赛，我校学生获一等奖。</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7月，组织“来华留学生汉文化体验”项目。</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9月22日，组织新生开学典礼暨迎新、欢迎校友返校晚会。</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9月29日，指导学生参加江苏省演讲暨辩论赛，获一等奖。</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10-11月，组织第十八届校园文化艺术节，开展声乐、演讲、咏诵、风采展示、艺术实践工作坊、微电影、艺术作品展等活动。</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12月22日，我校牵头举办江苏省“红色故事宣讲会”，学生表演咏诵、民乐、群舞等节目。</w:t>
      </w:r>
    </w:p>
    <w:p w:rsid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hint="eastAsia"/>
        </w:rPr>
      </w:pPr>
      <w:r w:rsidRPr="008B54F8">
        <w:rPr>
          <w:rFonts w:ascii="仿宋" w:eastAsia="仿宋" w:hAnsi="仿宋" w:cs="Tahoma" w:hint="eastAsia"/>
        </w:rPr>
        <w:t>12月23日，管乐团在徐州市</w:t>
      </w:r>
      <w:proofErr w:type="gramStart"/>
      <w:r w:rsidRPr="008B54F8">
        <w:rPr>
          <w:rFonts w:ascii="仿宋" w:eastAsia="仿宋" w:hAnsi="仿宋" w:cs="Tahoma" w:hint="eastAsia"/>
        </w:rPr>
        <w:t>铜山区</w:t>
      </w:r>
      <w:proofErr w:type="gramEnd"/>
      <w:r w:rsidRPr="008B54F8">
        <w:rPr>
          <w:rFonts w:ascii="仿宋" w:eastAsia="仿宋" w:hAnsi="仿宋" w:cs="Tahoma" w:hint="eastAsia"/>
        </w:rPr>
        <w:t>万达广场举办“快闪”活动。</w:t>
      </w:r>
    </w:p>
    <w:p w:rsidR="008B54F8" w:rsidRPr="008B54F8" w:rsidRDefault="008B54F8" w:rsidP="008B54F8">
      <w:pPr>
        <w:pStyle w:val="a3"/>
        <w:shd w:val="clear" w:color="auto" w:fill="FFFFFF"/>
        <w:spacing w:before="0" w:beforeAutospacing="0" w:after="0" w:afterAutospacing="0" w:line="360" w:lineRule="auto"/>
        <w:ind w:firstLineChars="200" w:firstLine="480"/>
        <w:rPr>
          <w:rFonts w:ascii="仿宋" w:eastAsia="仿宋" w:hAnsi="仿宋" w:cs="Tahoma"/>
        </w:rPr>
      </w:pPr>
      <w:r w:rsidRPr="008B54F8">
        <w:rPr>
          <w:rFonts w:ascii="仿宋" w:eastAsia="仿宋" w:hAnsi="仿宋" w:cs="Tahoma" w:hint="eastAsia"/>
        </w:rPr>
        <w:t>12月25日，举办学生管乐团成立三周年音乐会。</w:t>
      </w:r>
    </w:p>
    <w:p w:rsidR="00E14251" w:rsidRPr="008B54F8" w:rsidRDefault="00E14251" w:rsidP="008B54F8">
      <w:pPr>
        <w:pStyle w:val="a3"/>
        <w:shd w:val="clear" w:color="auto" w:fill="FFFFFF"/>
        <w:spacing w:before="0" w:beforeAutospacing="0" w:after="0" w:afterAutospacing="0" w:line="360" w:lineRule="auto"/>
        <w:ind w:firstLine="480"/>
        <w:rPr>
          <w:rFonts w:ascii="仿宋" w:eastAsia="仿宋" w:hAnsi="仿宋" w:cs="Tahoma"/>
        </w:rPr>
      </w:pPr>
      <w:r w:rsidRPr="008B54F8">
        <w:rPr>
          <w:rFonts w:ascii="仿宋" w:eastAsia="仿宋" w:hAnsi="仿宋" w:cs="Tahoma" w:hint="eastAsia"/>
        </w:rPr>
        <w:t>公共艺术教育教学的目的是使学生发现艺术，了解艺术，提升广大学生文化艺术修养，促进学生的全面发展。因此，学校在公共艺术教育课程建设、师资队</w:t>
      </w:r>
      <w:r w:rsidRPr="008B54F8">
        <w:rPr>
          <w:rFonts w:ascii="仿宋" w:eastAsia="仿宋" w:hAnsi="仿宋" w:cs="Tahoma" w:hint="eastAsia"/>
        </w:rPr>
        <w:lastRenderedPageBreak/>
        <w:t>伍建设、软硬件建设等方面加强制度规范，在人员配备和经费上还需加大投入，从而进一步推动了公共艺术教育的有效开展。</w:t>
      </w:r>
    </w:p>
    <w:p w:rsidR="00E14251" w:rsidRPr="008B54F8" w:rsidRDefault="00E14251" w:rsidP="008B54F8">
      <w:pPr>
        <w:spacing w:line="360" w:lineRule="auto"/>
        <w:rPr>
          <w:rFonts w:ascii="仿宋" w:eastAsia="仿宋" w:hAnsi="仿宋"/>
          <w:sz w:val="24"/>
          <w:szCs w:val="24"/>
        </w:rPr>
      </w:pPr>
    </w:p>
    <w:sectPr w:rsidR="00E14251" w:rsidRPr="008B5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06" w:rsidRDefault="00260606" w:rsidP="008B54F8">
      <w:r>
        <w:separator/>
      </w:r>
    </w:p>
  </w:endnote>
  <w:endnote w:type="continuationSeparator" w:id="0">
    <w:p w:rsidR="00260606" w:rsidRDefault="00260606" w:rsidP="008B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06" w:rsidRDefault="00260606" w:rsidP="008B54F8">
      <w:r>
        <w:separator/>
      </w:r>
    </w:p>
  </w:footnote>
  <w:footnote w:type="continuationSeparator" w:id="0">
    <w:p w:rsidR="00260606" w:rsidRDefault="00260606" w:rsidP="008B5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CD"/>
    <w:rsid w:val="000132DF"/>
    <w:rsid w:val="00260606"/>
    <w:rsid w:val="003B7860"/>
    <w:rsid w:val="004B3DE7"/>
    <w:rsid w:val="00635AE2"/>
    <w:rsid w:val="006725E9"/>
    <w:rsid w:val="006D1005"/>
    <w:rsid w:val="00786D9D"/>
    <w:rsid w:val="008B54F8"/>
    <w:rsid w:val="009719F2"/>
    <w:rsid w:val="00AD6291"/>
    <w:rsid w:val="00B07E07"/>
    <w:rsid w:val="00C35A82"/>
    <w:rsid w:val="00DD14EF"/>
    <w:rsid w:val="00E14251"/>
    <w:rsid w:val="00E80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1425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14251"/>
    <w:rPr>
      <w:rFonts w:ascii="宋体" w:eastAsia="宋体" w:hAnsi="宋体" w:cs="宋体"/>
      <w:b/>
      <w:bCs/>
      <w:kern w:val="0"/>
      <w:sz w:val="27"/>
      <w:szCs w:val="27"/>
    </w:rPr>
  </w:style>
  <w:style w:type="paragraph" w:styleId="a3">
    <w:name w:val="Normal (Web)"/>
    <w:basedOn w:val="a"/>
    <w:uiPriority w:val="99"/>
    <w:semiHidden/>
    <w:unhideWhenUsed/>
    <w:rsid w:val="00E142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4251"/>
    <w:rPr>
      <w:b/>
      <w:bCs/>
    </w:rPr>
  </w:style>
  <w:style w:type="character" w:styleId="a5">
    <w:name w:val="Hyperlink"/>
    <w:basedOn w:val="a0"/>
    <w:uiPriority w:val="99"/>
    <w:semiHidden/>
    <w:unhideWhenUsed/>
    <w:rsid w:val="00E14251"/>
    <w:rPr>
      <w:color w:val="0000FF"/>
      <w:u w:val="single"/>
    </w:rPr>
  </w:style>
  <w:style w:type="paragraph" w:styleId="a6">
    <w:name w:val="header"/>
    <w:basedOn w:val="a"/>
    <w:link w:val="Char"/>
    <w:uiPriority w:val="99"/>
    <w:unhideWhenUsed/>
    <w:rsid w:val="008B5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B54F8"/>
    <w:rPr>
      <w:sz w:val="18"/>
      <w:szCs w:val="18"/>
    </w:rPr>
  </w:style>
  <w:style w:type="paragraph" w:styleId="a7">
    <w:name w:val="footer"/>
    <w:basedOn w:val="a"/>
    <w:link w:val="Char0"/>
    <w:uiPriority w:val="99"/>
    <w:unhideWhenUsed/>
    <w:rsid w:val="008B54F8"/>
    <w:pPr>
      <w:tabs>
        <w:tab w:val="center" w:pos="4153"/>
        <w:tab w:val="right" w:pos="8306"/>
      </w:tabs>
      <w:snapToGrid w:val="0"/>
      <w:jc w:val="left"/>
    </w:pPr>
    <w:rPr>
      <w:sz w:val="18"/>
      <w:szCs w:val="18"/>
    </w:rPr>
  </w:style>
  <w:style w:type="character" w:customStyle="1" w:styleId="Char0">
    <w:name w:val="页脚 Char"/>
    <w:basedOn w:val="a0"/>
    <w:link w:val="a7"/>
    <w:uiPriority w:val="99"/>
    <w:rsid w:val="008B54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1425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14251"/>
    <w:rPr>
      <w:rFonts w:ascii="宋体" w:eastAsia="宋体" w:hAnsi="宋体" w:cs="宋体"/>
      <w:b/>
      <w:bCs/>
      <w:kern w:val="0"/>
      <w:sz w:val="27"/>
      <w:szCs w:val="27"/>
    </w:rPr>
  </w:style>
  <w:style w:type="paragraph" w:styleId="a3">
    <w:name w:val="Normal (Web)"/>
    <w:basedOn w:val="a"/>
    <w:uiPriority w:val="99"/>
    <w:semiHidden/>
    <w:unhideWhenUsed/>
    <w:rsid w:val="00E142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4251"/>
    <w:rPr>
      <w:b/>
      <w:bCs/>
    </w:rPr>
  </w:style>
  <w:style w:type="character" w:styleId="a5">
    <w:name w:val="Hyperlink"/>
    <w:basedOn w:val="a0"/>
    <w:uiPriority w:val="99"/>
    <w:semiHidden/>
    <w:unhideWhenUsed/>
    <w:rsid w:val="00E14251"/>
    <w:rPr>
      <w:color w:val="0000FF"/>
      <w:u w:val="single"/>
    </w:rPr>
  </w:style>
  <w:style w:type="paragraph" w:styleId="a6">
    <w:name w:val="header"/>
    <w:basedOn w:val="a"/>
    <w:link w:val="Char"/>
    <w:uiPriority w:val="99"/>
    <w:unhideWhenUsed/>
    <w:rsid w:val="008B5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B54F8"/>
    <w:rPr>
      <w:sz w:val="18"/>
      <w:szCs w:val="18"/>
    </w:rPr>
  </w:style>
  <w:style w:type="paragraph" w:styleId="a7">
    <w:name w:val="footer"/>
    <w:basedOn w:val="a"/>
    <w:link w:val="Char0"/>
    <w:uiPriority w:val="99"/>
    <w:unhideWhenUsed/>
    <w:rsid w:val="008B54F8"/>
    <w:pPr>
      <w:tabs>
        <w:tab w:val="center" w:pos="4153"/>
        <w:tab w:val="right" w:pos="8306"/>
      </w:tabs>
      <w:snapToGrid w:val="0"/>
      <w:jc w:val="left"/>
    </w:pPr>
    <w:rPr>
      <w:sz w:val="18"/>
      <w:szCs w:val="18"/>
    </w:rPr>
  </w:style>
  <w:style w:type="character" w:customStyle="1" w:styleId="Char0">
    <w:name w:val="页脚 Char"/>
    <w:basedOn w:val="a0"/>
    <w:link w:val="a7"/>
    <w:uiPriority w:val="99"/>
    <w:rsid w:val="008B54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2792">
      <w:bodyDiv w:val="1"/>
      <w:marLeft w:val="0"/>
      <w:marRight w:val="0"/>
      <w:marTop w:val="0"/>
      <w:marBottom w:val="0"/>
      <w:divBdr>
        <w:top w:val="none" w:sz="0" w:space="0" w:color="auto"/>
        <w:left w:val="none" w:sz="0" w:space="0" w:color="auto"/>
        <w:bottom w:val="none" w:sz="0" w:space="0" w:color="auto"/>
        <w:right w:val="none" w:sz="0" w:space="0" w:color="auto"/>
      </w:divBdr>
      <w:divsChild>
        <w:div w:id="686759238">
          <w:marLeft w:val="0"/>
          <w:marRight w:val="0"/>
          <w:marTop w:val="0"/>
          <w:marBottom w:val="0"/>
          <w:divBdr>
            <w:top w:val="none" w:sz="0" w:space="0" w:color="auto"/>
            <w:left w:val="none" w:sz="0" w:space="0" w:color="auto"/>
            <w:bottom w:val="none" w:sz="0" w:space="0" w:color="auto"/>
            <w:right w:val="none" w:sz="0" w:space="0" w:color="auto"/>
          </w:divBdr>
          <w:divsChild>
            <w:div w:id="1328099379">
              <w:marLeft w:val="0"/>
              <w:marRight w:val="0"/>
              <w:marTop w:val="0"/>
              <w:marBottom w:val="0"/>
              <w:divBdr>
                <w:top w:val="none" w:sz="0" w:space="0" w:color="auto"/>
                <w:left w:val="none" w:sz="0" w:space="0" w:color="auto"/>
                <w:bottom w:val="none" w:sz="0" w:space="0" w:color="auto"/>
                <w:right w:val="none" w:sz="0" w:space="0" w:color="auto"/>
              </w:divBdr>
              <w:divsChild>
                <w:div w:id="547648018">
                  <w:marLeft w:val="300"/>
                  <w:marRight w:val="300"/>
                  <w:marTop w:val="0"/>
                  <w:marBottom w:val="0"/>
                  <w:divBdr>
                    <w:top w:val="none" w:sz="0" w:space="0" w:color="auto"/>
                    <w:left w:val="none" w:sz="0" w:space="0" w:color="auto"/>
                    <w:bottom w:val="none" w:sz="0" w:space="0" w:color="auto"/>
                    <w:right w:val="none" w:sz="0" w:space="0" w:color="auto"/>
                  </w:divBdr>
                  <w:divsChild>
                    <w:div w:id="485979222">
                      <w:marLeft w:val="0"/>
                      <w:marRight w:val="0"/>
                      <w:marTop w:val="0"/>
                      <w:marBottom w:val="0"/>
                      <w:divBdr>
                        <w:top w:val="none" w:sz="0" w:space="0" w:color="auto"/>
                        <w:left w:val="none" w:sz="0" w:space="0" w:color="auto"/>
                        <w:bottom w:val="none" w:sz="0" w:space="0" w:color="auto"/>
                        <w:right w:val="none" w:sz="0" w:space="0" w:color="auto"/>
                      </w:divBdr>
                      <w:divsChild>
                        <w:div w:id="567962228">
                          <w:marLeft w:val="0"/>
                          <w:marRight w:val="0"/>
                          <w:marTop w:val="0"/>
                          <w:marBottom w:val="0"/>
                          <w:divBdr>
                            <w:top w:val="none" w:sz="0" w:space="0" w:color="auto"/>
                            <w:left w:val="none" w:sz="0" w:space="0" w:color="auto"/>
                            <w:bottom w:val="none" w:sz="0" w:space="0" w:color="auto"/>
                            <w:right w:val="none" w:sz="0" w:space="0" w:color="auto"/>
                          </w:divBdr>
                          <w:divsChild>
                            <w:div w:id="19255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01768">
      <w:bodyDiv w:val="1"/>
      <w:marLeft w:val="0"/>
      <w:marRight w:val="0"/>
      <w:marTop w:val="0"/>
      <w:marBottom w:val="0"/>
      <w:divBdr>
        <w:top w:val="none" w:sz="0" w:space="0" w:color="auto"/>
        <w:left w:val="none" w:sz="0" w:space="0" w:color="auto"/>
        <w:bottom w:val="none" w:sz="0" w:space="0" w:color="auto"/>
        <w:right w:val="none" w:sz="0" w:space="0" w:color="auto"/>
      </w:divBdr>
    </w:div>
    <w:div w:id="11716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sjzi.fanya.chaoxing.com/port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487</Words>
  <Characters>2779</Characters>
  <Application>Microsoft Office Word</Application>
  <DocSecurity>0</DocSecurity>
  <Lines>23</Lines>
  <Paragraphs>6</Paragraphs>
  <ScaleCrop>false</ScaleCrop>
  <Company>china</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4</cp:revision>
  <dcterms:created xsi:type="dcterms:W3CDTF">2020-09-29T03:09:00Z</dcterms:created>
  <dcterms:modified xsi:type="dcterms:W3CDTF">2020-09-30T07:12:00Z</dcterms:modified>
</cp:coreProperties>
</file>